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296D69">
        <w:t>10</w:t>
      </w:r>
    </w:p>
    <w:p w:rsidR="00296D69" w:rsidRDefault="00F94986" w:rsidP="000B4FDC">
      <w:pPr>
        <w:jc w:val="center"/>
      </w:pPr>
      <w:proofErr w:type="spellStart"/>
      <w:r>
        <w:t>Долбнина</w:t>
      </w:r>
      <w:proofErr w:type="spellEnd"/>
      <w:r>
        <w:t xml:space="preserve"> Анатолия Михайловича</w:t>
      </w:r>
      <w:r w:rsidR="000B4FDC">
        <w:t xml:space="preserve">, </w:t>
      </w:r>
    </w:p>
    <w:p w:rsidR="00296D69" w:rsidRDefault="00F94986" w:rsidP="000B4FDC">
      <w:pPr>
        <w:jc w:val="center"/>
      </w:pPr>
      <w:r>
        <w:t>главного</w:t>
      </w:r>
      <w:r w:rsidR="004C1ED8">
        <w:t xml:space="preserve"> специалиста-эксперта отдела контроля  </w:t>
      </w:r>
      <w:r w:rsidR="00296D69">
        <w:t>(</w:t>
      </w:r>
      <w:r w:rsidR="004C1ED8">
        <w:t>надзора</w:t>
      </w:r>
      <w:r w:rsidR="00296D69">
        <w:t>) в сфере связи</w:t>
      </w:r>
    </w:p>
    <w:p w:rsidR="000B4FDC" w:rsidRDefault="00296D69" w:rsidP="000B4FDC">
      <w:pPr>
        <w:jc w:val="center"/>
      </w:pPr>
      <w:r>
        <w:t>Упр</w:t>
      </w:r>
      <w:r w:rsidR="000B4FDC">
        <w:t xml:space="preserve">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296D69">
        <w:t>341158,64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2E34DA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0B4FDC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2E34DA">
        <w:tc>
          <w:tcPr>
            <w:tcW w:w="960" w:type="dxa"/>
          </w:tcPr>
          <w:p w:rsidR="000B4FDC" w:rsidRDefault="00CF3677" w:rsidP="00CF3677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CF3677" w:rsidP="00CF3677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Default="00A122EA" w:rsidP="00CF3677">
            <w:pPr>
              <w:jc w:val="both"/>
            </w:pPr>
            <w:r>
              <w:t xml:space="preserve">долевая </w:t>
            </w:r>
            <w:r w:rsidR="00CF3677">
              <w:t>общая</w:t>
            </w:r>
          </w:p>
        </w:tc>
        <w:tc>
          <w:tcPr>
            <w:tcW w:w="2333" w:type="dxa"/>
          </w:tcPr>
          <w:p w:rsidR="000B4FDC" w:rsidRDefault="00A122EA" w:rsidP="00CF3677">
            <w:pPr>
              <w:jc w:val="both"/>
            </w:pPr>
            <w:r>
              <w:t>32</w:t>
            </w:r>
          </w:p>
        </w:tc>
        <w:tc>
          <w:tcPr>
            <w:tcW w:w="1987" w:type="dxa"/>
          </w:tcPr>
          <w:p w:rsidR="000B4FDC" w:rsidRDefault="00CF3677" w:rsidP="00CF3677">
            <w:pPr>
              <w:jc w:val="both"/>
            </w:pPr>
            <w:r>
              <w:t>Россия</w:t>
            </w:r>
          </w:p>
        </w:tc>
      </w:tr>
      <w:tr w:rsidR="00914D19" w:rsidTr="002E34DA">
        <w:tc>
          <w:tcPr>
            <w:tcW w:w="960" w:type="dxa"/>
          </w:tcPr>
          <w:p w:rsidR="00914D19" w:rsidRDefault="00914D19" w:rsidP="00CF3677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914D19" w:rsidRDefault="00914D19" w:rsidP="00CF3677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914D19" w:rsidRDefault="00914D19" w:rsidP="00CF3677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914D19" w:rsidRDefault="00914D19" w:rsidP="00CF3677">
            <w:pPr>
              <w:jc w:val="both"/>
            </w:pPr>
            <w:r>
              <w:t>28</w:t>
            </w:r>
          </w:p>
        </w:tc>
        <w:tc>
          <w:tcPr>
            <w:tcW w:w="1987" w:type="dxa"/>
          </w:tcPr>
          <w:p w:rsidR="00914D19" w:rsidRDefault="00914D19" w:rsidP="00CF3677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3C0FB2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3C0FB2">
        <w:tc>
          <w:tcPr>
            <w:tcW w:w="1368" w:type="dxa"/>
          </w:tcPr>
          <w:p w:rsidR="000B4FDC" w:rsidRDefault="003C0FB2" w:rsidP="003C0FB2">
            <w:r>
              <w:t>1</w:t>
            </w:r>
          </w:p>
        </w:tc>
        <w:tc>
          <w:tcPr>
            <w:tcW w:w="5011" w:type="dxa"/>
          </w:tcPr>
          <w:p w:rsidR="000B4FDC" w:rsidRPr="0072343C" w:rsidRDefault="003C0FB2" w:rsidP="003C0FB2">
            <w:r>
              <w:t>Автомобиль легковой ВАЗ 21074</w:t>
            </w:r>
          </w:p>
        </w:tc>
        <w:tc>
          <w:tcPr>
            <w:tcW w:w="3191" w:type="dxa"/>
          </w:tcPr>
          <w:p w:rsidR="000B4FDC" w:rsidRDefault="003C0FB2" w:rsidP="003C0FB2">
            <w:r>
              <w:t>индивидуальная</w:t>
            </w:r>
          </w:p>
        </w:tc>
      </w:tr>
      <w:tr w:rsidR="003C0FB2" w:rsidTr="003C0FB2">
        <w:tc>
          <w:tcPr>
            <w:tcW w:w="1368" w:type="dxa"/>
          </w:tcPr>
          <w:p w:rsidR="003C0FB2" w:rsidRDefault="003C0FB2" w:rsidP="003C0FB2">
            <w:r>
              <w:t>2</w:t>
            </w:r>
          </w:p>
        </w:tc>
        <w:tc>
          <w:tcPr>
            <w:tcW w:w="5011" w:type="dxa"/>
          </w:tcPr>
          <w:p w:rsidR="003C0FB2" w:rsidRPr="0072343C" w:rsidRDefault="003C0FB2" w:rsidP="003C0FB2">
            <w:r>
              <w:t>Автомобиль легковой Москвич 412</w:t>
            </w:r>
          </w:p>
        </w:tc>
        <w:tc>
          <w:tcPr>
            <w:tcW w:w="3191" w:type="dxa"/>
          </w:tcPr>
          <w:p w:rsidR="003C0FB2" w:rsidRDefault="003C0FB2" w:rsidP="003C0FB2"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</w:t>
      </w:r>
      <w:r w:rsidR="00A122EA">
        <w:t>имущественного характера супруги</w:t>
      </w:r>
      <w:r>
        <w:t xml:space="preserve"> федерального государственного служащего Управления Роскомнадзора по Липецкой области по состоянию на 31.12.20</w:t>
      </w:r>
      <w:r w:rsidR="00296D69">
        <w:t>10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4C1ED8">
        <w:t xml:space="preserve">оход  </w:t>
      </w:r>
      <w:r w:rsidR="00296D69">
        <w:t>140846</w:t>
      </w:r>
      <w:r w:rsidR="00A122EA">
        <w:t>,</w:t>
      </w:r>
      <w:r w:rsidR="00296D69">
        <w:t>93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203"/>
        <w:gridCol w:w="2336"/>
        <w:gridCol w:w="2336"/>
        <w:gridCol w:w="1691"/>
      </w:tblGrid>
      <w:tr w:rsidR="000B4FDC" w:rsidTr="002E34D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1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B870B5" w:rsidTr="002E34DA">
        <w:tc>
          <w:tcPr>
            <w:tcW w:w="965" w:type="dxa"/>
          </w:tcPr>
          <w:p w:rsidR="00B870B5" w:rsidRDefault="00A122EA" w:rsidP="00A122EA">
            <w:r>
              <w:t>1</w:t>
            </w:r>
          </w:p>
        </w:tc>
        <w:tc>
          <w:tcPr>
            <w:tcW w:w="2203" w:type="dxa"/>
          </w:tcPr>
          <w:p w:rsidR="00B870B5" w:rsidRDefault="00296D69" w:rsidP="00A122EA">
            <w:r>
              <w:t>квартира</w:t>
            </w:r>
          </w:p>
        </w:tc>
        <w:tc>
          <w:tcPr>
            <w:tcW w:w="2336" w:type="dxa"/>
          </w:tcPr>
          <w:p w:rsidR="00B870B5" w:rsidRDefault="00296D69" w:rsidP="00A122EA">
            <w:r>
              <w:t>Общая долевая</w:t>
            </w:r>
          </w:p>
        </w:tc>
        <w:tc>
          <w:tcPr>
            <w:tcW w:w="2336" w:type="dxa"/>
          </w:tcPr>
          <w:p w:rsidR="00B870B5" w:rsidRDefault="00296D69" w:rsidP="00A122EA">
            <w:r>
              <w:t>32</w:t>
            </w:r>
          </w:p>
        </w:tc>
        <w:tc>
          <w:tcPr>
            <w:tcW w:w="1691" w:type="dxa"/>
          </w:tcPr>
          <w:p w:rsidR="00B870B5" w:rsidRDefault="00A122EA" w:rsidP="00A122EA"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490577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490577" w:rsidTr="00490577">
        <w:tc>
          <w:tcPr>
            <w:tcW w:w="1368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5011" w:type="dxa"/>
          </w:tcPr>
          <w:p w:rsidR="00490577" w:rsidRPr="0072343C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96D69"/>
    <w:rsid w:val="002E34DA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6B5E"/>
    <w:rsid w:val="0072343C"/>
    <w:rsid w:val="007C141E"/>
    <w:rsid w:val="007F7A18"/>
    <w:rsid w:val="0081392E"/>
    <w:rsid w:val="008708DF"/>
    <w:rsid w:val="0090405A"/>
    <w:rsid w:val="00914D19"/>
    <w:rsid w:val="00931DC3"/>
    <w:rsid w:val="00967088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F3677"/>
    <w:rsid w:val="00D40AC8"/>
    <w:rsid w:val="00D64FF9"/>
    <w:rsid w:val="00D97B7D"/>
    <w:rsid w:val="00DE3792"/>
    <w:rsid w:val="00E03AEE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3</cp:revision>
  <cp:lastPrinted>2010-05-17T15:24:00Z</cp:lastPrinted>
  <dcterms:created xsi:type="dcterms:W3CDTF">2014-05-29T08:07:00Z</dcterms:created>
  <dcterms:modified xsi:type="dcterms:W3CDTF">2014-05-29T12:25:00Z</dcterms:modified>
</cp:coreProperties>
</file>